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D8" w:rsidRPr="003B61D8" w:rsidRDefault="003942BB" w:rsidP="00F56CEB">
      <w:pPr>
        <w:pStyle w:val="PRTitolo1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EuroBLECH</w:t>
      </w:r>
      <w:r w:rsidR="009F279B">
        <w:rPr>
          <w:rFonts w:ascii="Arial" w:hAnsi="Arial" w:cs="Arial"/>
          <w:lang w:val="en-US"/>
        </w:rPr>
        <w:t xml:space="preserve"> 2016: BLM GROUP “M</w:t>
      </w:r>
      <w:r w:rsidR="003B61D8" w:rsidRPr="003B61D8">
        <w:rPr>
          <w:rFonts w:ascii="Arial" w:hAnsi="Arial" w:cs="Arial"/>
          <w:lang w:val="en-US"/>
        </w:rPr>
        <w:t xml:space="preserve">akes the </w:t>
      </w:r>
      <w:r w:rsidR="009F279B">
        <w:rPr>
          <w:rFonts w:ascii="Arial" w:hAnsi="Arial" w:cs="Arial"/>
          <w:lang w:val="en-US"/>
        </w:rPr>
        <w:t>D</w:t>
      </w:r>
      <w:r w:rsidR="003B61D8" w:rsidRPr="003B61D8">
        <w:rPr>
          <w:rFonts w:ascii="Arial" w:hAnsi="Arial" w:cs="Arial"/>
          <w:lang w:val="en-US"/>
        </w:rPr>
        <w:t>ifference”</w:t>
      </w:r>
    </w:p>
    <w:p w:rsidR="005A132C" w:rsidRDefault="00094569" w:rsidP="00F56CEB">
      <w:pPr>
        <w:spacing w:after="0" w:line="240" w:lineRule="auto"/>
        <w:rPr>
          <w:rFonts w:ascii="Arial" w:eastAsiaTheme="minorEastAsia" w:hAnsi="Arial" w:cs="Arial"/>
          <w:i/>
          <w:sz w:val="22"/>
          <w:szCs w:val="22"/>
          <w:lang w:val="en-US"/>
        </w:rPr>
      </w:pPr>
      <w:r>
        <w:rPr>
          <w:rFonts w:ascii="Arial" w:eastAsiaTheme="minorEastAsia" w:hAnsi="Arial" w:cs="Arial"/>
          <w:i/>
          <w:sz w:val="22"/>
          <w:szCs w:val="22"/>
          <w:lang w:val="en-US"/>
        </w:rPr>
        <w:t>BLM GROUP</w:t>
      </w:r>
      <w:r w:rsidR="00575608" w:rsidRPr="00575608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is appearing at EuroBLECH 2</w:t>
      </w:r>
      <w:r w:rsidR="00AA6196">
        <w:rPr>
          <w:rFonts w:ascii="Arial" w:eastAsiaTheme="minorEastAsia" w:hAnsi="Arial" w:cs="Arial"/>
          <w:i/>
          <w:sz w:val="22"/>
          <w:szCs w:val="22"/>
          <w:lang w:val="en-US"/>
        </w:rPr>
        <w:t>016 with a range of</w:t>
      </w:r>
      <w:r w:rsidR="00575608" w:rsidRPr="00575608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</w:t>
      </w:r>
      <w:r w:rsidR="009F279B">
        <w:rPr>
          <w:rFonts w:ascii="Arial" w:eastAsiaTheme="minorEastAsia" w:hAnsi="Arial" w:cs="Arial"/>
          <w:i/>
          <w:sz w:val="22"/>
          <w:szCs w:val="22"/>
          <w:lang w:val="en-US"/>
        </w:rPr>
        <w:t>examples of its technology</w:t>
      </w:r>
      <w:r w:rsidR="00773298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in tube and sheet metal manufacturing</w:t>
      </w:r>
      <w:r w:rsidR="00575608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</w:t>
      </w:r>
      <w:r w:rsidR="00AA6196">
        <w:rPr>
          <w:rFonts w:ascii="Arial" w:eastAsiaTheme="minorEastAsia" w:hAnsi="Arial" w:cs="Arial"/>
          <w:i/>
          <w:sz w:val="22"/>
          <w:szCs w:val="22"/>
          <w:lang w:val="en-US"/>
        </w:rPr>
        <w:t>and fabrication</w:t>
      </w:r>
      <w:r w:rsidR="00773298">
        <w:rPr>
          <w:rFonts w:ascii="Arial" w:eastAsiaTheme="minorEastAsia" w:hAnsi="Arial" w:cs="Arial"/>
          <w:i/>
          <w:sz w:val="22"/>
          <w:szCs w:val="22"/>
          <w:lang w:val="en-US"/>
        </w:rPr>
        <w:t>.</w:t>
      </w:r>
      <w:r w:rsidR="009F279B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Visit our booth and you</w:t>
      </w:r>
      <w:r w:rsidR="00575608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will be able to find any answer</w:t>
      </w:r>
      <w:r w:rsidR="009F279B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you need</w:t>
      </w:r>
      <w:r w:rsidR="00575608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concerning</w:t>
      </w:r>
      <w:r w:rsidR="005A132C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 </w:t>
      </w:r>
      <w:r w:rsidR="002D6DF8">
        <w:rPr>
          <w:rFonts w:ascii="Arial" w:eastAsiaTheme="minorEastAsia" w:hAnsi="Arial" w:cs="Arial"/>
          <w:i/>
          <w:sz w:val="22"/>
          <w:szCs w:val="22"/>
          <w:lang w:val="en-US"/>
        </w:rPr>
        <w:t xml:space="preserve">tube and sheet metal </w:t>
      </w:r>
      <w:r w:rsidR="005A132C">
        <w:rPr>
          <w:rFonts w:ascii="Arial" w:eastAsiaTheme="minorEastAsia" w:hAnsi="Arial" w:cs="Arial"/>
          <w:i/>
          <w:sz w:val="22"/>
          <w:szCs w:val="22"/>
          <w:lang w:val="en-US"/>
        </w:rPr>
        <w:t>production.</w:t>
      </w:r>
    </w:p>
    <w:p w:rsidR="005A132C" w:rsidRDefault="005A132C" w:rsidP="00F56CEB">
      <w:pPr>
        <w:spacing w:after="0" w:line="240" w:lineRule="auto"/>
        <w:rPr>
          <w:rFonts w:ascii="Arial" w:eastAsiaTheme="minorEastAsia" w:hAnsi="Arial" w:cs="Arial"/>
          <w:i/>
          <w:sz w:val="22"/>
          <w:szCs w:val="22"/>
          <w:lang w:val="en-US"/>
        </w:rPr>
      </w:pPr>
    </w:p>
    <w:p w:rsidR="00C162EA" w:rsidRPr="00E61F97" w:rsidRDefault="005A132C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E61F97">
        <w:rPr>
          <w:rFonts w:ascii="Arial" w:eastAsiaTheme="minorEastAsia" w:hAnsi="Arial" w:cs="Arial"/>
          <w:sz w:val="22"/>
          <w:szCs w:val="22"/>
          <w:lang w:val="en-US"/>
        </w:rPr>
        <w:t>Th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>e ADIGE-SYS LC5</w:t>
      </w:r>
      <w:r w:rsidR="00822F01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machine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5D417F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is a 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combined cutting system for 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>both metal sheet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>s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and </w:t>
      </w:r>
      <w:r w:rsidR="00F56CEB" w:rsidRPr="00E61F97">
        <w:rPr>
          <w:rFonts w:ascii="Arial" w:eastAsiaTheme="minorEastAsia" w:hAnsi="Arial" w:cs="Arial"/>
          <w:sz w:val="22"/>
          <w:szCs w:val="22"/>
          <w:lang w:val="en-US"/>
        </w:rPr>
        <w:t>tube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>s</w:t>
      </w:r>
      <w:r w:rsidR="00822F01" w:rsidRPr="00E61F97">
        <w:rPr>
          <w:rFonts w:ascii="Arial" w:eastAsiaTheme="minorEastAsia" w:hAnsi="Arial" w:cs="Arial"/>
          <w:sz w:val="22"/>
          <w:szCs w:val="22"/>
          <w:lang w:val="en-US"/>
        </w:rPr>
        <w:t>,</w:t>
      </w:r>
      <w:r w:rsidR="005D417F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which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makes this machin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>e the best answer to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flexibility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needs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. 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The LC5 is </w:t>
      </w:r>
      <w:r w:rsidR="005D417F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a 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new and unique system </w:t>
      </w:r>
      <w:r w:rsidR="00E80FED" w:rsidRPr="00E61F97">
        <w:rPr>
          <w:rFonts w:ascii="Arial" w:eastAsiaTheme="minorEastAsia" w:hAnsi="Arial" w:cs="Arial"/>
          <w:sz w:val="22"/>
          <w:szCs w:val="22"/>
          <w:lang w:val="en-US"/>
        </w:rPr>
        <w:t>in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its field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>. The machine has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both metal sheet and </w:t>
      </w:r>
      <w:r w:rsidR="005D417F" w:rsidRPr="00E61F97">
        <w:rPr>
          <w:rFonts w:ascii="Arial" w:eastAsiaTheme="minorEastAsia" w:hAnsi="Arial" w:cs="Arial"/>
          <w:sz w:val="22"/>
          <w:szCs w:val="22"/>
          <w:lang w:val="en-US"/>
        </w:rPr>
        <w:t>tube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cutting capabilities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, </w:t>
      </w:r>
      <w:r w:rsidR="00C162EA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regardless 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of </w:t>
      </w:r>
      <w:r w:rsidR="005D417F" w:rsidRPr="00E61F97">
        <w:rPr>
          <w:rFonts w:ascii="Arial" w:eastAsiaTheme="minorEastAsia" w:hAnsi="Arial" w:cs="Arial"/>
          <w:sz w:val="22"/>
          <w:szCs w:val="22"/>
          <w:lang w:val="en-US"/>
        </w:rPr>
        <w:t>their</w:t>
      </w:r>
      <w:r w:rsidR="00C162EA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compactness.</w:t>
      </w:r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>LC5 can be further enhanc</w:t>
      </w:r>
      <w:r w:rsidR="00C162EA" w:rsidRPr="00E61F97">
        <w:rPr>
          <w:rFonts w:ascii="Arial" w:eastAsiaTheme="minorEastAsia" w:hAnsi="Arial" w:cs="Arial"/>
          <w:sz w:val="22"/>
          <w:szCs w:val="22"/>
          <w:lang w:val="en-US"/>
        </w:rPr>
        <w:t>ed with fully automatic loading and unloading systems. These two sys</w:t>
      </w:r>
      <w:r w:rsidR="00094569" w:rsidRPr="00E61F97">
        <w:rPr>
          <w:rFonts w:ascii="Arial" w:eastAsiaTheme="minorEastAsia" w:hAnsi="Arial" w:cs="Arial"/>
          <w:sz w:val="22"/>
          <w:szCs w:val="22"/>
          <w:lang w:val="en-US"/>
        </w:rPr>
        <w:t>tems have excellent performance, and</w:t>
      </w:r>
      <w:r w:rsidR="00C162EA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make this machine a really competitive produc</w:t>
      </w:r>
      <w:r w:rsidR="005800B8" w:rsidRPr="00E61F97">
        <w:rPr>
          <w:rFonts w:ascii="Arial" w:eastAsiaTheme="minorEastAsia" w:hAnsi="Arial" w:cs="Arial"/>
          <w:sz w:val="22"/>
          <w:szCs w:val="22"/>
          <w:lang w:val="en-US"/>
        </w:rPr>
        <w:t>t in the field of automated</w:t>
      </w:r>
      <w:r w:rsidR="00C162EA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loading and unloading.</w:t>
      </w:r>
    </w:p>
    <w:p w:rsidR="00C162EA" w:rsidRPr="00E61F97" w:rsidRDefault="00C162EA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p w:rsidR="00F56CEB" w:rsidRPr="00E61F97" w:rsidRDefault="00C54B06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The </w:t>
      </w:r>
      <w:r w:rsidR="00C162EA" w:rsidRPr="00E61F97">
        <w:rPr>
          <w:rFonts w:ascii="Arial" w:eastAsiaTheme="minorEastAsia" w:hAnsi="Arial" w:cs="Arial"/>
          <w:sz w:val="22"/>
          <w:szCs w:val="22"/>
          <w:lang w:val="en-US"/>
        </w:rPr>
        <w:t>LT8.10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lasertube machine </w:t>
      </w:r>
      <w:r w:rsidR="00951FF0" w:rsidRPr="00E61F97">
        <w:rPr>
          <w:rFonts w:ascii="Arial" w:eastAsiaTheme="minorEastAsia" w:hAnsi="Arial" w:cs="Arial"/>
          <w:sz w:val="22"/>
          <w:szCs w:val="22"/>
          <w:lang w:val="en-US"/>
        </w:rPr>
        <w:t>is the spearh</w:t>
      </w:r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ead in our range of </w:t>
      </w:r>
      <w:proofErr w:type="spellStart"/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>lasertubes</w:t>
      </w:r>
      <w:proofErr w:type="spellEnd"/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>.</w:t>
      </w:r>
      <w:r w:rsidR="00951FF0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Its </w:t>
      </w:r>
      <w:r w:rsidR="00FD5BA5" w:rsidRPr="00E61F97">
        <w:rPr>
          <w:rFonts w:ascii="Arial" w:eastAsiaTheme="minorEastAsia" w:hAnsi="Arial" w:cs="Arial"/>
          <w:sz w:val="22"/>
          <w:szCs w:val="22"/>
          <w:lang w:val="en-US"/>
        </w:rPr>
        <w:t>main features are its reliability and</w:t>
      </w:r>
      <w:r w:rsidR="00C162EA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951FF0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high performance. 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>With</w:t>
      </w:r>
      <w:r w:rsidR="00FD5BA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b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oth its fiber laser source and tube cutting head it is extremely </w:t>
      </w:r>
      <w:r w:rsidR="00951FF0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fast and 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>accurate with</w:t>
      </w:r>
      <w:r w:rsidR="00FD5BA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3D cutting.</w:t>
      </w:r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A03263" w:rsidRPr="00E61F97">
        <w:rPr>
          <w:rFonts w:ascii="Arial" w:eastAsiaTheme="minorEastAsia" w:hAnsi="Arial" w:cs="Arial"/>
          <w:sz w:val="22"/>
          <w:szCs w:val="22"/>
          <w:lang w:val="en-US"/>
        </w:rPr>
        <w:t>The</w:t>
      </w:r>
      <w:r w:rsidR="00F56CEB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machine is supplied with “Active Tools”, a range of special functions t</w:t>
      </w:r>
      <w:r w:rsidR="00A03263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hat are specifically programmed </w:t>
      </w:r>
      <w:r w:rsidR="00F56CEB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to automatically solve </w:t>
      </w:r>
      <w:r w:rsidR="00A03263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the </w:t>
      </w:r>
      <w:r w:rsidR="00F56CEB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most difficult problems. These “Active Tools” make the LT8.10 one of the best solutions in the field of </w:t>
      </w:r>
      <w:r w:rsidR="00A03263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lasertube </w:t>
      </w:r>
      <w:r w:rsidR="00F56CEB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cutting. </w:t>
      </w:r>
    </w:p>
    <w:p w:rsidR="00A31D9E" w:rsidRPr="00E61F97" w:rsidRDefault="00A31D9E" w:rsidP="00FC30C6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</w:p>
    <w:p w:rsidR="00EA4DC3" w:rsidRPr="00E61F97" w:rsidRDefault="00E83FD3" w:rsidP="00E83FD3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  <w:r w:rsidRPr="00E61F97">
        <w:rPr>
          <w:rFonts w:ascii="Arial" w:eastAsiaTheme="minorEastAsia" w:hAnsi="Arial" w:cs="Arial"/>
          <w:sz w:val="22"/>
          <w:szCs w:val="22"/>
          <w:lang w:val="en-US"/>
        </w:rPr>
        <w:t>T</w:t>
      </w:r>
      <w:r w:rsidR="00FC30C6" w:rsidRPr="00E61F97">
        <w:rPr>
          <w:rFonts w:ascii="Arial" w:eastAsiaTheme="minorEastAsia" w:hAnsi="Arial" w:cs="Arial"/>
          <w:sz w:val="22"/>
          <w:szCs w:val="22"/>
          <w:lang w:val="en-US"/>
        </w:rPr>
        <w:t>he concept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of “All-In-One”, is realized </w:t>
      </w:r>
      <w:r w:rsidR="00FC30C6" w:rsidRPr="00E61F97">
        <w:rPr>
          <w:rFonts w:ascii="Arial" w:eastAsiaTheme="minorEastAsia" w:hAnsi="Arial" w:cs="Arial"/>
          <w:sz w:val="22"/>
          <w:szCs w:val="22"/>
          <w:lang w:val="en-US"/>
        </w:rPr>
        <w:t>in a work island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that has</w:t>
      </w:r>
      <w:r w:rsidR="00FC30C6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two working systems.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CB367D" w:rsidRPr="00E61F97">
        <w:rPr>
          <w:rFonts w:ascii="Arial" w:eastAsiaTheme="minorEastAsia" w:hAnsi="Arial" w:cs="Arial"/>
          <w:sz w:val="22"/>
          <w:szCs w:val="22"/>
          <w:lang w:val="en-US"/>
        </w:rPr>
        <w:t>At the end of a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>n</w:t>
      </w:r>
      <w:r w:rsidR="00CB367D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ELECT80 bending system, the 5-axis LT-FREE laser cutting sys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tem performs a laser process </w:t>
      </w:r>
      <w:r w:rsidR="00CB367D" w:rsidRPr="00E61F97">
        <w:rPr>
          <w:rFonts w:ascii="Arial" w:eastAsiaTheme="minorEastAsia" w:hAnsi="Arial" w:cs="Arial"/>
          <w:sz w:val="22"/>
          <w:szCs w:val="22"/>
          <w:lang w:val="en-US"/>
        </w:rPr>
        <w:t>on an already bent piece</w:t>
      </w:r>
      <w:r w:rsidR="0026238F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. </w:t>
      </w:r>
    </w:p>
    <w:p w:rsidR="00E83FD3" w:rsidRPr="00E61F97" w:rsidRDefault="00E83FD3" w:rsidP="00E83FD3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</w:p>
    <w:p w:rsidR="00EA4DC3" w:rsidRPr="00E61F97" w:rsidRDefault="00EA4DC3" w:rsidP="00FC30C6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In our </w:t>
      </w:r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>special demo room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we will feature our proprietary suite of software </w:t>
      </w:r>
      <w:proofErr w:type="gramStart"/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>entitled ”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>BLMelements</w:t>
      </w:r>
      <w:proofErr w:type="gramEnd"/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>”</w:t>
      </w:r>
      <w:r w:rsidR="00EB300A" w:rsidRPr="00E61F97">
        <w:rPr>
          <w:rFonts w:ascii="Arial" w:eastAsiaTheme="minorEastAsia" w:hAnsi="Arial" w:cs="Arial"/>
          <w:sz w:val="22"/>
          <w:szCs w:val="22"/>
          <w:lang w:val="en-US"/>
        </w:rPr>
        <w:t>,</w:t>
      </w:r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 which is a set of tools for designing parts, estimating production times, creating part programs, planning production and if need be, integrating </w:t>
      </w:r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with other BLM GROUP machines. </w:t>
      </w:r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>The software allows for remo</w:t>
      </w:r>
      <w:r w:rsidR="00242E37" w:rsidRPr="00E61F97">
        <w:rPr>
          <w:rFonts w:ascii="Arial" w:eastAsiaTheme="minorEastAsia" w:hAnsi="Arial" w:cs="Arial"/>
          <w:sz w:val="22"/>
          <w:szCs w:val="22"/>
          <w:lang w:val="en-US"/>
        </w:rPr>
        <w:t>te machine monitoring, collecting</w:t>
      </w:r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operating statistics and receives real-time notifications</w:t>
      </w:r>
      <w:r w:rsidR="00EB300A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786989" w:rsidRPr="00E61F97">
        <w:rPr>
          <w:rFonts w:ascii="Arial" w:eastAsiaTheme="minorEastAsia" w:hAnsi="Arial" w:cs="Arial"/>
          <w:sz w:val="22"/>
          <w:szCs w:val="22"/>
          <w:lang w:val="en-US"/>
        </w:rPr>
        <w:t>of events that may require attention.</w:t>
      </w:r>
    </w:p>
    <w:p w:rsidR="008D0A30" w:rsidRPr="00E61F97" w:rsidRDefault="008D0A30" w:rsidP="00E83FD3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</w:p>
    <w:p w:rsidR="00E83FD3" w:rsidRPr="00E61F97" w:rsidRDefault="008D0A30" w:rsidP="00E83FD3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  <w:r w:rsidRPr="00E61F97">
        <w:rPr>
          <w:rFonts w:ascii="Arial" w:eastAsiaTheme="minorEastAsia" w:hAnsi="Arial" w:cs="Arial"/>
          <w:sz w:val="22"/>
          <w:szCs w:val="22"/>
          <w:lang w:val="en-US"/>
        </w:rPr>
        <w:t>BLM GROUP is a global leader</w:t>
      </w:r>
      <w:r w:rsidR="003942BB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in tube </w:t>
      </w:r>
      <w:r w:rsidR="00242E37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and sheet metal </w:t>
      </w:r>
      <w:r w:rsidR="003942BB" w:rsidRPr="00E61F97">
        <w:rPr>
          <w:rFonts w:ascii="Arial" w:eastAsiaTheme="minorEastAsia" w:hAnsi="Arial" w:cs="Arial"/>
          <w:sz w:val="22"/>
          <w:szCs w:val="22"/>
          <w:lang w:val="en-US"/>
        </w:rPr>
        <w:t>processing solutions</w:t>
      </w:r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>.</w:t>
      </w:r>
      <w:r w:rsidR="003942BB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Its product line includes laser cutting, cold sawing, bending, end machin</w:t>
      </w:r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ing and wire bending machines. </w:t>
      </w:r>
      <w:r w:rsidR="003942BB" w:rsidRPr="00E61F97">
        <w:rPr>
          <w:rFonts w:ascii="Arial" w:eastAsiaTheme="minorEastAsia" w:hAnsi="Arial" w:cs="Arial"/>
          <w:sz w:val="22"/>
          <w:szCs w:val="22"/>
          <w:lang w:val="en-US"/>
        </w:rPr>
        <w:t>With more than 50 years of tube and metal sheet experience and thousands of applications, BLM GROUP is a leader in the manufacturer of tube and meta</w:t>
      </w:r>
      <w:r w:rsidR="00CC5785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l sheet fabrication equipment. </w:t>
      </w:r>
      <w:r w:rsidR="00E83FD3" w:rsidRPr="00E61F97">
        <w:rPr>
          <w:rFonts w:ascii="Arial" w:eastAsiaTheme="minorEastAsia" w:hAnsi="Arial" w:cs="Arial"/>
          <w:sz w:val="22"/>
          <w:szCs w:val="22"/>
          <w:lang w:val="en-US"/>
        </w:rPr>
        <w:t>The result is the right piece the first time.</w:t>
      </w:r>
    </w:p>
    <w:p w:rsidR="00E83FD3" w:rsidRPr="00E61F97" w:rsidRDefault="00E83FD3" w:rsidP="00FC30C6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</w:p>
    <w:p w:rsidR="008664FB" w:rsidRPr="00E61F97" w:rsidRDefault="008664FB" w:rsidP="00FC30C6">
      <w:pPr>
        <w:pStyle w:val="PreformattatoHTML"/>
        <w:shd w:val="clear" w:color="auto" w:fill="FFFFFF"/>
        <w:rPr>
          <w:rFonts w:ascii="Arial" w:eastAsiaTheme="minorEastAsia" w:hAnsi="Arial" w:cs="Arial"/>
          <w:sz w:val="22"/>
          <w:szCs w:val="22"/>
          <w:lang w:val="en-US"/>
        </w:rPr>
      </w:pPr>
      <w:r w:rsidRPr="00E61F97">
        <w:rPr>
          <w:rFonts w:ascii="Arial" w:eastAsiaTheme="minorEastAsia" w:hAnsi="Arial" w:cs="Arial"/>
          <w:sz w:val="22"/>
          <w:szCs w:val="22"/>
          <w:lang w:val="en-US"/>
        </w:rPr>
        <w:t>BLM GROUP, with its three companies and its lon</w:t>
      </w:r>
      <w:r w:rsidR="009A7ED3" w:rsidRPr="00E61F97">
        <w:rPr>
          <w:rFonts w:ascii="Arial" w:eastAsiaTheme="minorEastAsia" w:hAnsi="Arial" w:cs="Arial"/>
          <w:sz w:val="22"/>
          <w:szCs w:val="22"/>
          <w:lang w:val="en-US"/>
        </w:rPr>
        <w:t>g experience in the technology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of processing, </w:t>
      </w:r>
      <w:r w:rsidR="009A7ED3" w:rsidRPr="00E61F97">
        <w:rPr>
          <w:rFonts w:ascii="Arial" w:eastAsiaTheme="minorEastAsia" w:hAnsi="Arial" w:cs="Arial"/>
          <w:sz w:val="22"/>
          <w:szCs w:val="22"/>
          <w:lang w:val="en-US"/>
        </w:rPr>
        <w:t>from the cutting blade to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bending, from</w:t>
      </w:r>
      <w:r w:rsidR="009A7ED3"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laser processing to 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>shaping, is the ideal partner for an integrat</w:t>
      </w:r>
      <w:r w:rsidR="008D0A30" w:rsidRPr="00E61F97">
        <w:rPr>
          <w:rFonts w:ascii="Arial" w:eastAsiaTheme="minorEastAsia" w:hAnsi="Arial" w:cs="Arial"/>
          <w:sz w:val="22"/>
          <w:szCs w:val="22"/>
          <w:lang w:val="en-US"/>
        </w:rPr>
        <w:t>ed and comprehensive solution for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the issues related to the prod</w:t>
      </w:r>
      <w:r w:rsidR="002C1849" w:rsidRPr="00E61F97">
        <w:rPr>
          <w:rFonts w:ascii="Arial" w:eastAsiaTheme="minorEastAsia" w:hAnsi="Arial" w:cs="Arial"/>
          <w:sz w:val="22"/>
          <w:szCs w:val="22"/>
          <w:lang w:val="en-US"/>
        </w:rPr>
        <w:t>uction of tube and sheet metal</w:t>
      </w:r>
      <w:r w:rsidRPr="00E61F97">
        <w:rPr>
          <w:rFonts w:ascii="Arial" w:eastAsiaTheme="minorEastAsia" w:hAnsi="Arial" w:cs="Arial"/>
          <w:sz w:val="22"/>
          <w:szCs w:val="22"/>
          <w:lang w:val="en-US"/>
        </w:rPr>
        <w:t xml:space="preserve"> parts.</w:t>
      </w:r>
    </w:p>
    <w:p w:rsidR="00A31D9E" w:rsidRPr="00E61F97" w:rsidRDefault="00A31D9E" w:rsidP="00F56CEB">
      <w:pPr>
        <w:spacing w:after="0" w:line="240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</w:p>
    <w:p w:rsidR="00E61F97" w:rsidRPr="00E61F97" w:rsidRDefault="00E61F97" w:rsidP="00F56CEB">
      <w:pPr>
        <w:spacing w:after="0" w:line="240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 xml:space="preserve">For more information: </w:t>
      </w: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>Giovanni Zacco – Communication BLM GROUP</w:t>
      </w: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>E-mail: pr@blmgroup.it</w:t>
      </w: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>Tel.: +39 031 7070200</w:t>
      </w: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 w:cs="Arial"/>
          <w:b/>
          <w:sz w:val="22"/>
          <w:szCs w:val="22"/>
          <w:lang w:val="en-US"/>
        </w:rPr>
      </w:pPr>
      <w:r w:rsidRPr="00A558A4">
        <w:rPr>
          <w:rFonts w:ascii="Arial" w:eastAsiaTheme="minorEastAsia" w:hAnsi="Arial"/>
          <w:b/>
          <w:sz w:val="22"/>
          <w:lang w:val="en-US"/>
        </w:rPr>
        <w:t>BLM GROUP</w:t>
      </w:r>
    </w:p>
    <w:p w:rsidR="00A558A4" w:rsidRPr="00A558A4" w:rsidRDefault="00A558A4" w:rsidP="00F56CEB">
      <w:pPr>
        <w:spacing w:after="0" w:line="240" w:lineRule="auto"/>
        <w:rPr>
          <w:rFonts w:ascii="Arial" w:eastAsiaTheme="minorEastAsia" w:hAnsi="Arial"/>
          <w:sz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>BLM GROUP is a global partner for the entire tube fabrication industry with a worldwide presence and thousands of successful installations in a wide variety of industries.</w:t>
      </w:r>
    </w:p>
    <w:p w:rsidR="00A558A4" w:rsidRPr="00A558A4" w:rsidRDefault="00A558A4" w:rsidP="00F56CEB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>BLM SPA, based in Cantù (CO), specializes in the production of CNC tube-bending machines, end forming, wire bending equipment and related automation devices.</w:t>
      </w:r>
    </w:p>
    <w:p w:rsidR="00A558A4" w:rsidRPr="00A558A4" w:rsidRDefault="00A558A4" w:rsidP="00F56CEB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>ADIGE SPA based in Levico Terme (TN), manufactures systems for laser-cutting tubes and machines for saw cutting tubes, bars and sections. The range is augmented with wire brushing machines, measuring systems, washing systems and collectors</w:t>
      </w:r>
    </w:p>
    <w:p w:rsidR="00A558A4" w:rsidRPr="00A558A4" w:rsidRDefault="00A558A4" w:rsidP="00F56CEB">
      <w:pPr>
        <w:pStyle w:val="Paragrafoelenco"/>
        <w:numPr>
          <w:ilvl w:val="0"/>
          <w:numId w:val="1"/>
        </w:num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A558A4">
        <w:rPr>
          <w:rFonts w:ascii="Arial" w:eastAsiaTheme="minorEastAsia" w:hAnsi="Arial"/>
          <w:sz w:val="22"/>
          <w:lang w:val="en-US"/>
        </w:rPr>
        <w:t xml:space="preserve">ADIGE-SYS SPA based in Levico Terme (TN) </w:t>
      </w:r>
      <w:r w:rsidR="00C75499" w:rsidRPr="00A558A4">
        <w:rPr>
          <w:rFonts w:ascii="Arial" w:eastAsiaTheme="minorEastAsia" w:hAnsi="Arial"/>
          <w:sz w:val="22"/>
          <w:lang w:val="en-US"/>
        </w:rPr>
        <w:t>specializes</w:t>
      </w:r>
      <w:r w:rsidRPr="00A558A4">
        <w:rPr>
          <w:rFonts w:ascii="Arial" w:eastAsiaTheme="minorEastAsia" w:hAnsi="Arial"/>
          <w:sz w:val="22"/>
          <w:lang w:val="en-US"/>
        </w:rPr>
        <w:t xml:space="preserve"> in the production of "hybrid" laser-cutting systems for cutting both tubes and sheet metal, plus a line of large capacity laser tube cutting machines and related part handling. </w:t>
      </w:r>
    </w:p>
    <w:p w:rsidR="00A558A4" w:rsidRPr="00A558A4" w:rsidRDefault="00A558A4" w:rsidP="00F56CEB">
      <w:pPr>
        <w:pStyle w:val="Paragrafoelenco"/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p w:rsidR="003B61D8" w:rsidRPr="00C162EA" w:rsidRDefault="003B61D8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C162EA">
        <w:rPr>
          <w:rFonts w:ascii="Arial" w:eastAsiaTheme="minorEastAsia" w:hAnsi="Arial"/>
          <w:sz w:val="22"/>
          <w:szCs w:val="22"/>
          <w:lang w:val="en-US"/>
        </w:rPr>
        <w:t>www.blmgroup.com</w:t>
      </w:r>
    </w:p>
    <w:p w:rsidR="003B61D8" w:rsidRPr="00C162EA" w:rsidRDefault="003B61D8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C162EA">
        <w:rPr>
          <w:rFonts w:ascii="Arial" w:eastAsiaTheme="minorEastAsia" w:hAnsi="Arial"/>
          <w:sz w:val="22"/>
          <w:szCs w:val="22"/>
          <w:lang w:val="en-US"/>
        </w:rPr>
        <w:t>www.inspiredfortube.com</w:t>
      </w:r>
    </w:p>
    <w:p w:rsidR="003B61D8" w:rsidRPr="003447F0" w:rsidRDefault="003B61D8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3447F0">
        <w:rPr>
          <w:rFonts w:ascii="Arial" w:eastAsiaTheme="minorEastAsia" w:hAnsi="Arial"/>
          <w:sz w:val="22"/>
          <w:szCs w:val="22"/>
          <w:lang w:val="en-US"/>
        </w:rPr>
        <w:t>Facebook: http://www.facebook.com/BLMGROUP</w:t>
      </w:r>
    </w:p>
    <w:p w:rsidR="003B61D8" w:rsidRPr="003447F0" w:rsidRDefault="003B61D8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3447F0">
        <w:rPr>
          <w:rFonts w:ascii="Arial" w:eastAsiaTheme="minorEastAsia" w:hAnsi="Arial"/>
          <w:sz w:val="22"/>
          <w:szCs w:val="22"/>
          <w:lang w:val="en-US"/>
        </w:rPr>
        <w:t>Twitter: http://twitter.com/blmgroup</w:t>
      </w:r>
    </w:p>
    <w:p w:rsidR="003B61D8" w:rsidRPr="003447F0" w:rsidRDefault="003B61D8" w:rsidP="00F56CEB">
      <w:pPr>
        <w:spacing w:after="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3447F0">
        <w:rPr>
          <w:rFonts w:ascii="Arial" w:eastAsiaTheme="minorEastAsia" w:hAnsi="Arial"/>
          <w:sz w:val="22"/>
          <w:szCs w:val="22"/>
          <w:lang w:val="en-US"/>
        </w:rPr>
        <w:t>YouTube: http://www.youtube.com/BLMGROUPchannel</w:t>
      </w:r>
    </w:p>
    <w:p w:rsidR="00575608" w:rsidRPr="00E61F97" w:rsidRDefault="003B61D8" w:rsidP="00E61F97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715307">
        <w:rPr>
          <w:rFonts w:ascii="Arial" w:eastAsiaTheme="minorEastAsia" w:hAnsi="Arial"/>
          <w:sz w:val="22"/>
          <w:szCs w:val="22"/>
        </w:rPr>
        <w:t>Google+: http://google.com/+Blmgroup</w:t>
      </w:r>
      <w:bookmarkStart w:id="0" w:name="_GoBack"/>
      <w:bookmarkEnd w:id="0"/>
    </w:p>
    <w:sectPr w:rsidR="00575608" w:rsidRPr="00E61F97" w:rsidSect="00575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1A" w:rsidRDefault="00E33D1A" w:rsidP="00E64972">
      <w:pPr>
        <w:spacing w:after="0" w:line="240" w:lineRule="auto"/>
      </w:pPr>
      <w:r>
        <w:separator/>
      </w:r>
    </w:p>
  </w:endnote>
  <w:endnote w:type="continuationSeparator" w:id="0">
    <w:p w:rsidR="00E33D1A" w:rsidRDefault="00E33D1A" w:rsidP="00E6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Corbel"/>
    <w:charset w:val="00"/>
    <w:family w:val="swiss"/>
    <w:pitch w:val="variable"/>
    <w:sig w:usb0="00000001" w:usb1="4000205B" w:usb2="00000028" w:usb3="00000000" w:csb0="0000019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C3" w:rsidRDefault="00EA4D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C3" w:rsidRDefault="00EA4DC3">
    <w:pPr>
      <w:pStyle w:val="Pidipagina"/>
    </w:pPr>
    <w:r w:rsidRPr="00B41292">
      <w:rPr>
        <w:noProof/>
      </w:rPr>
      <w:drawing>
        <wp:inline distT="0" distB="0" distL="0" distR="0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C3" w:rsidRDefault="00EA4D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1A" w:rsidRDefault="00E33D1A" w:rsidP="00E64972">
      <w:pPr>
        <w:spacing w:after="0" w:line="240" w:lineRule="auto"/>
      </w:pPr>
      <w:r>
        <w:separator/>
      </w:r>
    </w:p>
  </w:footnote>
  <w:footnote w:type="continuationSeparator" w:id="0">
    <w:p w:rsidR="00E33D1A" w:rsidRDefault="00E33D1A" w:rsidP="00E6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C3" w:rsidRDefault="00EA4D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C3" w:rsidRDefault="00EA4DC3">
    <w:pPr>
      <w:pStyle w:val="Intestazione"/>
    </w:pPr>
    <w:r w:rsidRPr="00B41292">
      <w:rPr>
        <w:noProof/>
      </w:rPr>
      <w:drawing>
        <wp:inline distT="0" distB="0" distL="0" distR="0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C3" w:rsidRDefault="00EA4D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1D8"/>
    <w:rsid w:val="00094569"/>
    <w:rsid w:val="000B282A"/>
    <w:rsid w:val="00242E37"/>
    <w:rsid w:val="0026238F"/>
    <w:rsid w:val="002C1849"/>
    <w:rsid w:val="002D6DF8"/>
    <w:rsid w:val="00385496"/>
    <w:rsid w:val="003942BB"/>
    <w:rsid w:val="003B61D8"/>
    <w:rsid w:val="004407EB"/>
    <w:rsid w:val="005479E2"/>
    <w:rsid w:val="00575608"/>
    <w:rsid w:val="005800B8"/>
    <w:rsid w:val="005A132C"/>
    <w:rsid w:val="005D417F"/>
    <w:rsid w:val="00773298"/>
    <w:rsid w:val="00786989"/>
    <w:rsid w:val="007F7C0A"/>
    <w:rsid w:val="00822F01"/>
    <w:rsid w:val="008664FB"/>
    <w:rsid w:val="008D0A30"/>
    <w:rsid w:val="0094722C"/>
    <w:rsid w:val="00951FF0"/>
    <w:rsid w:val="009A7ED3"/>
    <w:rsid w:val="009C1830"/>
    <w:rsid w:val="009F279B"/>
    <w:rsid w:val="00A03263"/>
    <w:rsid w:val="00A31D9E"/>
    <w:rsid w:val="00A558A4"/>
    <w:rsid w:val="00AA6196"/>
    <w:rsid w:val="00B55C46"/>
    <w:rsid w:val="00C162EA"/>
    <w:rsid w:val="00C54B06"/>
    <w:rsid w:val="00C75499"/>
    <w:rsid w:val="00C84B6B"/>
    <w:rsid w:val="00CB367D"/>
    <w:rsid w:val="00CC5785"/>
    <w:rsid w:val="00E33D1A"/>
    <w:rsid w:val="00E61F97"/>
    <w:rsid w:val="00E64972"/>
    <w:rsid w:val="00E80FED"/>
    <w:rsid w:val="00E83FD3"/>
    <w:rsid w:val="00EA4DC3"/>
    <w:rsid w:val="00EB300A"/>
    <w:rsid w:val="00ED5AB1"/>
    <w:rsid w:val="00F56CEB"/>
    <w:rsid w:val="00FC30C6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1008"/>
  <w15:docId w15:val="{8AE63F26-D60D-4425-8924-A8EE6BD1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B61D8"/>
    <w:rPr>
      <w:rFonts w:ascii="Open Sans Light" w:hAnsi="Open Sans Light" w:cs="Open Sans Light"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B6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61D8"/>
    <w:rPr>
      <w:rFonts w:ascii="Open Sans Light" w:hAnsi="Open Sans Light" w:cs="Open Sans Light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B6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61D8"/>
    <w:rPr>
      <w:rFonts w:ascii="Open Sans Light" w:hAnsi="Open Sans Light" w:cs="Open Sans Light"/>
      <w:sz w:val="16"/>
      <w:szCs w:val="16"/>
      <w:lang w:eastAsia="it-IT"/>
    </w:rPr>
  </w:style>
  <w:style w:type="paragraph" w:customStyle="1" w:styleId="PRTitolo1">
    <w:name w:val="PR Titolo 1"/>
    <w:basedOn w:val="Normale"/>
    <w:qFormat/>
    <w:rsid w:val="003B61D8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styleId="Paragrafoelenco">
    <w:name w:val="List Paragraph"/>
    <w:basedOn w:val="Normale"/>
    <w:uiPriority w:val="34"/>
    <w:qFormat/>
    <w:rsid w:val="003B61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1D8"/>
    <w:pPr>
      <w:spacing w:after="0"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1D8"/>
    <w:rPr>
      <w:rFonts w:ascii="Tahoma" w:hAnsi="Tahoma" w:cs="Tahoma"/>
      <w:sz w:val="16"/>
      <w:szCs w:val="1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C30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C30C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michelle.mauri</dc:creator>
  <cp:lastModifiedBy>silvio castelnuovo</cp:lastModifiedBy>
  <cp:revision>31</cp:revision>
  <cp:lastPrinted>2016-09-20T15:27:00Z</cp:lastPrinted>
  <dcterms:created xsi:type="dcterms:W3CDTF">2016-09-20T07:18:00Z</dcterms:created>
  <dcterms:modified xsi:type="dcterms:W3CDTF">2016-09-20T15:59:00Z</dcterms:modified>
</cp:coreProperties>
</file>